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AE2" w:rsidRDefault="002E4BB7">
      <w:bookmarkStart w:id="0" w:name="_GoBack"/>
      <w:bookmarkEnd w:id="0"/>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969"/>
      </w:tblGrid>
      <w:tr w:rsidR="008908A8" w:rsidTr="00A56AE2">
        <w:trPr>
          <w:trHeight w:val="1878"/>
        </w:trPr>
        <w:tc>
          <w:tcPr>
            <w:tcW w:w="1809" w:type="dxa"/>
          </w:tcPr>
          <w:p w:rsidR="00A56AE2" w:rsidRDefault="002E4BB7" w:rsidP="00A56AE2">
            <w:pPr>
              <w:widowControl w:val="0"/>
              <w:spacing w:before="120"/>
              <w:jc w:val="center"/>
              <w:rPr>
                <w:rFonts w:cs="Times New Roman"/>
                <w:b/>
                <w:sz w:val="36"/>
                <w:szCs w:val="36"/>
              </w:rPr>
            </w:pPr>
            <w:r>
              <w:rPr>
                <w:noProof/>
                <w:lang w:eastAsia="it-IT"/>
              </w:rPr>
              <w:drawing>
                <wp:inline distT="0" distB="0" distL="0" distR="0">
                  <wp:extent cx="742461" cy="978195"/>
                  <wp:effectExtent l="0" t="0" r="63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742720" cy="978536"/>
                          </a:xfrm>
                          <a:prstGeom prst="rect">
                            <a:avLst/>
                          </a:prstGeom>
                          <a:noFill/>
                          <a:ln>
                            <a:noFill/>
                          </a:ln>
                        </pic:spPr>
                      </pic:pic>
                    </a:graphicData>
                  </a:graphic>
                </wp:inline>
              </w:drawing>
            </w:r>
          </w:p>
        </w:tc>
        <w:tc>
          <w:tcPr>
            <w:tcW w:w="7969" w:type="dxa"/>
          </w:tcPr>
          <w:p w:rsidR="00A56AE2" w:rsidRDefault="002E4BB7" w:rsidP="00A56AE2">
            <w:pPr>
              <w:widowControl w:val="0"/>
              <w:jc w:val="center"/>
              <w:rPr>
                <w:rFonts w:cs="Times New Roman"/>
                <w:b/>
                <w:sz w:val="36"/>
                <w:szCs w:val="36"/>
              </w:rPr>
            </w:pPr>
            <w:r w:rsidRPr="00A56AE2">
              <w:rPr>
                <w:rFonts w:cs="Times New Roman"/>
                <w:b/>
                <w:sz w:val="36"/>
                <w:szCs w:val="36"/>
              </w:rPr>
              <w:t>COMUNE DI CASTIGLIONE DEL LAGO</w:t>
            </w:r>
          </w:p>
          <w:p w:rsidR="00A56AE2" w:rsidRPr="00A56AE2" w:rsidRDefault="002E4BB7" w:rsidP="00A56AE2">
            <w:pPr>
              <w:widowControl w:val="0"/>
              <w:jc w:val="center"/>
              <w:rPr>
                <w:rFonts w:cs="Times New Roman"/>
                <w:b/>
                <w:sz w:val="36"/>
                <w:szCs w:val="36"/>
              </w:rPr>
            </w:pPr>
          </w:p>
          <w:p w:rsidR="00A56AE2" w:rsidRPr="00A56AE2" w:rsidRDefault="002E4BB7" w:rsidP="00A56AE2">
            <w:pPr>
              <w:widowControl w:val="0"/>
              <w:tabs>
                <w:tab w:val="center" w:pos="4320"/>
                <w:tab w:val="right" w:pos="8640"/>
              </w:tabs>
              <w:jc w:val="center"/>
              <w:rPr>
                <w:rFonts w:cs="Times New Roman"/>
                <w:b/>
                <w:sz w:val="36"/>
                <w:szCs w:val="36"/>
              </w:rPr>
            </w:pPr>
            <w:r w:rsidRPr="00A56AE2">
              <w:rPr>
                <w:rFonts w:cs="Times New Roman"/>
                <w:b/>
                <w:sz w:val="36"/>
                <w:szCs w:val="36"/>
              </w:rPr>
              <w:t>PROVINCIA DI PERUGIA</w:t>
            </w:r>
          </w:p>
          <w:p w:rsidR="00A56AE2" w:rsidRDefault="002E4BB7" w:rsidP="00A56AE2">
            <w:pPr>
              <w:rPr>
                <w:rFonts w:cs="Times New Roman"/>
                <w:b/>
                <w:sz w:val="36"/>
                <w:szCs w:val="36"/>
              </w:rPr>
            </w:pPr>
          </w:p>
        </w:tc>
      </w:tr>
    </w:tbl>
    <w:p w:rsidR="00A56AE2" w:rsidRDefault="002E4BB7" w:rsidP="00A56AE2">
      <w:pPr>
        <w:widowControl w:val="0"/>
        <w:tabs>
          <w:tab w:val="center" w:pos="4320"/>
          <w:tab w:val="right" w:pos="8640"/>
        </w:tabs>
        <w:jc w:val="center"/>
        <w:rPr>
          <w:rFonts w:cs="Times New Roman"/>
          <w:sz w:val="36"/>
          <w:szCs w:val="36"/>
        </w:rPr>
      </w:pPr>
    </w:p>
    <w:p w:rsidR="00F5076D" w:rsidRDefault="002E4BB7" w:rsidP="00A56AE2">
      <w:pPr>
        <w:widowControl w:val="0"/>
        <w:tabs>
          <w:tab w:val="center" w:pos="4320"/>
          <w:tab w:val="right" w:pos="8640"/>
        </w:tabs>
        <w:jc w:val="center"/>
        <w:rPr>
          <w:rFonts w:cs="Times New Roman"/>
          <w:sz w:val="36"/>
          <w:szCs w:val="36"/>
        </w:rPr>
      </w:pPr>
    </w:p>
    <w:p w:rsidR="00F5076D" w:rsidRDefault="002E4BB7" w:rsidP="00A56AE2">
      <w:pPr>
        <w:widowControl w:val="0"/>
        <w:tabs>
          <w:tab w:val="center" w:pos="4320"/>
          <w:tab w:val="right" w:pos="8640"/>
        </w:tabs>
        <w:jc w:val="center"/>
        <w:rPr>
          <w:rFonts w:cs="Times New Roman"/>
          <w:sz w:val="36"/>
          <w:szCs w:val="36"/>
        </w:rPr>
      </w:pPr>
    </w:p>
    <w:p w:rsidR="00A56AE2" w:rsidRDefault="002E4BB7" w:rsidP="00A56AE2">
      <w:pPr>
        <w:jc w:val="center"/>
        <w:rPr>
          <w:b/>
          <w:bCs/>
        </w:rPr>
      </w:pPr>
      <w:r>
        <w:rPr>
          <w:b/>
          <w:bCs/>
        </w:rPr>
        <w:t>Deliberazione della Giunta Comunale</w:t>
      </w:r>
    </w:p>
    <w:p w:rsidR="00A56AE2" w:rsidRDefault="002E4BB7" w:rsidP="00A56AE2">
      <w:pPr>
        <w:jc w:val="center"/>
        <w:rPr>
          <w:b/>
          <w:bCs/>
        </w:rPr>
      </w:pPr>
      <w:r>
        <w:rPr>
          <w:b/>
          <w:bCs/>
        </w:rPr>
        <w:t xml:space="preserve"> Numero </w:t>
      </w:r>
      <w:bookmarkStart w:id="1" w:name="numero"/>
      <w:r>
        <w:rPr>
          <w:b/>
          <w:bCs/>
        </w:rPr>
        <w:t>163</w:t>
      </w:r>
      <w:bookmarkEnd w:id="1"/>
      <w:r>
        <w:rPr>
          <w:b/>
          <w:bCs/>
        </w:rPr>
        <w:t xml:space="preserve"> del </w:t>
      </w:r>
      <w:bookmarkStart w:id="2" w:name="data"/>
      <w:r>
        <w:rPr>
          <w:b/>
          <w:bCs/>
        </w:rPr>
        <w:t>01/10/2020</w:t>
      </w:r>
      <w:bookmarkEnd w:id="2"/>
      <w:r>
        <w:rPr>
          <w:b/>
          <w:bCs/>
        </w:rPr>
        <w:t xml:space="preserve"> </w:t>
      </w:r>
    </w:p>
    <w:tbl>
      <w:tblPr>
        <w:tblStyle w:val="Grigliatabella"/>
        <w:tblW w:w="0" w:type="auto"/>
        <w:tblLook w:val="04A0" w:firstRow="1" w:lastRow="0" w:firstColumn="1" w:lastColumn="0" w:noHBand="0" w:noVBand="1"/>
      </w:tblPr>
      <w:tblGrid>
        <w:gridCol w:w="9778"/>
      </w:tblGrid>
      <w:tr w:rsidR="008908A8" w:rsidTr="00A56AE2">
        <w:tc>
          <w:tcPr>
            <w:tcW w:w="9778" w:type="dxa"/>
          </w:tcPr>
          <w:p w:rsidR="00A56AE2" w:rsidRPr="00A56AE2" w:rsidRDefault="002E4BB7" w:rsidP="00A56AE2">
            <w:pPr>
              <w:widowControl w:val="0"/>
              <w:tabs>
                <w:tab w:val="center" w:pos="4320"/>
                <w:tab w:val="right" w:pos="8640"/>
              </w:tabs>
              <w:rPr>
                <w:rFonts w:cs="Times New Roman"/>
                <w:szCs w:val="36"/>
              </w:rPr>
            </w:pPr>
            <w:r>
              <w:rPr>
                <w:rFonts w:cs="Times New Roman"/>
                <w:szCs w:val="36"/>
              </w:rPr>
              <w:t xml:space="preserve">Oggetto: </w:t>
            </w:r>
            <w:bookmarkStart w:id="3" w:name="oggett"/>
            <w:r>
              <w:rPr>
                <w:rFonts w:cs="Times New Roman"/>
                <w:szCs w:val="36"/>
              </w:rPr>
              <w:t>SERVIZIO ACCOMPAGNAMENTO SUGLI SCUOLABUS DEGLI  ALUNNI DELLA SCUOLA PRIMARIA E SUPERIORE  DI PRIMO GRADO PER APPLICAZIONE</w:t>
            </w:r>
            <w:r>
              <w:rPr>
                <w:rFonts w:cs="Times New Roman"/>
                <w:szCs w:val="36"/>
              </w:rPr>
              <w:t xml:space="preserve"> NORMATIVE ANTICONTAGIO DA COVID-19.</w:t>
            </w:r>
            <w:bookmarkEnd w:id="3"/>
            <w:r>
              <w:rPr>
                <w:rFonts w:cs="Times New Roman"/>
                <w:szCs w:val="36"/>
              </w:rPr>
              <w:t xml:space="preserve">  </w:t>
            </w:r>
          </w:p>
        </w:tc>
      </w:tr>
    </w:tbl>
    <w:p w:rsidR="00A56AE2" w:rsidRPr="00A56AE2" w:rsidRDefault="002E4BB7" w:rsidP="00A56AE2">
      <w:pPr>
        <w:widowControl w:val="0"/>
        <w:tabs>
          <w:tab w:val="center" w:pos="4320"/>
          <w:tab w:val="right" w:pos="8640"/>
        </w:tabs>
        <w:jc w:val="center"/>
        <w:rPr>
          <w:rFonts w:cs="Times New Roman"/>
          <w:szCs w:val="36"/>
        </w:rPr>
      </w:pPr>
    </w:p>
    <w:p w:rsidR="00A56AE2" w:rsidRDefault="002E4BB7" w:rsidP="00A56AE2">
      <w:pPr>
        <w:widowControl w:val="0"/>
        <w:tabs>
          <w:tab w:val="center" w:pos="4320"/>
          <w:tab w:val="right" w:pos="8640"/>
        </w:tabs>
        <w:rPr>
          <w:i/>
          <w:iCs/>
        </w:rPr>
      </w:pPr>
      <w:r>
        <w:rPr>
          <w:i/>
          <w:iCs/>
        </w:rPr>
        <w:t xml:space="preserve">L’anno </w:t>
      </w:r>
      <w:bookmarkStart w:id="4" w:name="anno_numero"/>
      <w:r>
        <w:rPr>
          <w:i/>
          <w:iCs/>
        </w:rPr>
        <w:t>2020</w:t>
      </w:r>
      <w:bookmarkEnd w:id="4"/>
      <w:r>
        <w:rPr>
          <w:i/>
          <w:iCs/>
        </w:rPr>
        <w:t xml:space="preserve"> il giorno </w:t>
      </w:r>
      <w:bookmarkStart w:id="5" w:name="giorno_numero"/>
      <w:r>
        <w:rPr>
          <w:i/>
          <w:iCs/>
        </w:rPr>
        <w:t>01</w:t>
      </w:r>
      <w:bookmarkEnd w:id="5"/>
      <w:r>
        <w:rPr>
          <w:i/>
          <w:iCs/>
        </w:rPr>
        <w:t xml:space="preserve"> del mese di </w:t>
      </w:r>
      <w:bookmarkStart w:id="6" w:name="mese_lettere"/>
      <w:r>
        <w:rPr>
          <w:i/>
          <w:iCs/>
        </w:rPr>
        <w:t>Ottobre</w:t>
      </w:r>
      <w:bookmarkEnd w:id="6"/>
      <w:r>
        <w:rPr>
          <w:i/>
          <w:iCs/>
        </w:rPr>
        <w:t xml:space="preserve"> alle ore </w:t>
      </w:r>
      <w:bookmarkStart w:id="7" w:name="ora"/>
      <w:r>
        <w:rPr>
          <w:i/>
          <w:iCs/>
        </w:rPr>
        <w:t>12:45</w:t>
      </w:r>
      <w:bookmarkEnd w:id="7"/>
      <w:r>
        <w:rPr>
          <w:i/>
          <w:iCs/>
        </w:rPr>
        <w:t>, in Castiglione del Lago nella Residenza Comunale a seguito di invito diramato dal Sindaco si è riunita la Giunta Comunale nelle persone dei Signori:</w:t>
      </w:r>
    </w:p>
    <w:p w:rsidR="00F5076D" w:rsidRDefault="002E4BB7" w:rsidP="00A56AE2">
      <w:pPr>
        <w:widowControl w:val="0"/>
        <w:tabs>
          <w:tab w:val="center" w:pos="4320"/>
          <w:tab w:val="right" w:pos="8640"/>
        </w:tabs>
        <w:rPr>
          <w:i/>
          <w:iCs/>
        </w:rPr>
      </w:pPr>
    </w:p>
    <w:tbl>
      <w:tblPr>
        <w:tblStyle w:val="Grigliatabella"/>
        <w:tblW w:w="0" w:type="auto"/>
        <w:tblLook w:val="04A0" w:firstRow="1" w:lastRow="0" w:firstColumn="1" w:lastColumn="0" w:noHBand="0" w:noVBand="1"/>
      </w:tblPr>
      <w:tblGrid>
        <w:gridCol w:w="3259"/>
        <w:gridCol w:w="3259"/>
        <w:gridCol w:w="3260"/>
      </w:tblGrid>
      <w:tr w:rsidR="008908A8" w:rsidTr="00A56AE2">
        <w:tc>
          <w:tcPr>
            <w:tcW w:w="3259" w:type="dxa"/>
          </w:tcPr>
          <w:p w:rsidR="00A56AE2" w:rsidRPr="00A56AE2" w:rsidRDefault="002E4BB7" w:rsidP="00A56AE2">
            <w:pPr>
              <w:widowControl w:val="0"/>
              <w:tabs>
                <w:tab w:val="center" w:pos="4320"/>
                <w:tab w:val="right" w:pos="8640"/>
              </w:tabs>
              <w:rPr>
                <w:rFonts w:cs="Times New Roman"/>
                <w:szCs w:val="36"/>
              </w:rPr>
            </w:pPr>
          </w:p>
        </w:tc>
        <w:tc>
          <w:tcPr>
            <w:tcW w:w="3259" w:type="dxa"/>
          </w:tcPr>
          <w:p w:rsidR="00A56AE2" w:rsidRPr="00A56AE2" w:rsidRDefault="002E4BB7" w:rsidP="00A56AE2">
            <w:pPr>
              <w:widowControl w:val="0"/>
              <w:tabs>
                <w:tab w:val="center" w:pos="4320"/>
                <w:tab w:val="right" w:pos="8640"/>
              </w:tabs>
              <w:rPr>
                <w:rFonts w:cs="Times New Roman"/>
                <w:szCs w:val="36"/>
              </w:rPr>
            </w:pPr>
          </w:p>
        </w:tc>
        <w:tc>
          <w:tcPr>
            <w:tcW w:w="3260"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Pr</w:t>
            </w:r>
            <w:r w:rsidRPr="00A56AE2">
              <w:rPr>
                <w:rFonts w:cs="Times New Roman"/>
                <w:szCs w:val="36"/>
              </w:rPr>
              <w:t>esente/Assente</w:t>
            </w:r>
          </w:p>
        </w:tc>
      </w:tr>
      <w:tr w:rsidR="008908A8" w:rsidTr="00A56AE2">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BURICO MATTEO</w:t>
            </w:r>
          </w:p>
        </w:tc>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Sindaco</w:t>
            </w:r>
          </w:p>
        </w:tc>
        <w:tc>
          <w:tcPr>
            <w:tcW w:w="3260"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presente</w:t>
            </w:r>
          </w:p>
        </w:tc>
      </w:tr>
      <w:tr w:rsidR="008908A8" w:rsidTr="00A56AE2">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SACCO ANDREA</w:t>
            </w:r>
          </w:p>
        </w:tc>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assente</w:t>
            </w:r>
          </w:p>
        </w:tc>
      </w:tr>
      <w:tr w:rsidR="008908A8" w:rsidTr="00A56AE2">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MENCARELLI MARINO</w:t>
            </w:r>
          </w:p>
        </w:tc>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presente</w:t>
            </w:r>
          </w:p>
        </w:tc>
      </w:tr>
      <w:tr w:rsidR="008908A8" w:rsidTr="00A56AE2">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DUCA FABIO</w:t>
            </w:r>
          </w:p>
        </w:tc>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presente</w:t>
            </w:r>
          </w:p>
        </w:tc>
      </w:tr>
      <w:tr w:rsidR="008908A8" w:rsidTr="00A56AE2">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BRUNI ELISA</w:t>
            </w:r>
          </w:p>
        </w:tc>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presente</w:t>
            </w:r>
          </w:p>
        </w:tc>
      </w:tr>
      <w:tr w:rsidR="008908A8" w:rsidTr="00A56AE2">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BACCI ALESSIO</w:t>
            </w:r>
          </w:p>
        </w:tc>
        <w:tc>
          <w:tcPr>
            <w:tcW w:w="3259"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Componente della Giunta</w:t>
            </w:r>
          </w:p>
        </w:tc>
        <w:tc>
          <w:tcPr>
            <w:tcW w:w="3260" w:type="dxa"/>
          </w:tcPr>
          <w:p w:rsidR="00A56AE2" w:rsidRPr="00A56AE2" w:rsidRDefault="002E4BB7" w:rsidP="00A56AE2">
            <w:pPr>
              <w:widowControl w:val="0"/>
              <w:tabs>
                <w:tab w:val="center" w:pos="4320"/>
                <w:tab w:val="right" w:pos="8640"/>
              </w:tabs>
              <w:rPr>
                <w:rFonts w:cs="Times New Roman"/>
                <w:szCs w:val="36"/>
              </w:rPr>
            </w:pPr>
            <w:r w:rsidRPr="00A56AE2">
              <w:rPr>
                <w:rFonts w:cs="Times New Roman"/>
                <w:szCs w:val="36"/>
              </w:rPr>
              <w:t>presente</w:t>
            </w:r>
          </w:p>
        </w:tc>
      </w:tr>
    </w:tbl>
    <w:p w:rsidR="00A56AE2" w:rsidRDefault="002E4BB7" w:rsidP="00A56AE2">
      <w:pPr>
        <w:widowControl w:val="0"/>
        <w:tabs>
          <w:tab w:val="center" w:pos="4320"/>
          <w:tab w:val="right" w:pos="8640"/>
        </w:tabs>
        <w:rPr>
          <w:rFonts w:cs="Times New Roman"/>
          <w:szCs w:val="36"/>
        </w:rPr>
      </w:pPr>
    </w:p>
    <w:p w:rsidR="00F5076D" w:rsidRDefault="002E4BB7" w:rsidP="00A56AE2">
      <w:pPr>
        <w:widowControl w:val="0"/>
        <w:tabs>
          <w:tab w:val="center" w:pos="4320"/>
          <w:tab w:val="right" w:pos="8640"/>
        </w:tabs>
        <w:rPr>
          <w:rFonts w:cs="Times New Roman"/>
          <w:szCs w:val="36"/>
        </w:rPr>
      </w:pPr>
    </w:p>
    <w:p w:rsidR="00F5076D" w:rsidRPr="00A56AE2" w:rsidRDefault="002E4BB7" w:rsidP="00A56AE2">
      <w:pPr>
        <w:widowControl w:val="0"/>
        <w:tabs>
          <w:tab w:val="center" w:pos="4320"/>
          <w:tab w:val="right" w:pos="8640"/>
        </w:tabs>
        <w:rPr>
          <w:rFonts w:cs="Times New Roman"/>
          <w:szCs w:val="36"/>
        </w:rPr>
      </w:pPr>
    </w:p>
    <w:p w:rsidR="00A56AE2" w:rsidRDefault="002E4BB7" w:rsidP="00A56AE2">
      <w:pPr>
        <w:widowControl w:val="0"/>
        <w:spacing w:after="0"/>
      </w:pPr>
      <w:r>
        <w:t xml:space="preserve">Riconosciuto che il numero dei presenti è legale, il </w:t>
      </w:r>
      <w:bookmarkStart w:id="8" w:name="titolo_pres"/>
      <w:r>
        <w:t>Sindaco</w:t>
      </w:r>
      <w:bookmarkEnd w:id="8"/>
      <w:r>
        <w:t xml:space="preserve">, </w:t>
      </w:r>
      <w:bookmarkStart w:id="9" w:name="firma_pres"/>
      <w:r>
        <w:t>Matteo Burico</w:t>
      </w:r>
      <w:bookmarkEnd w:id="9"/>
    </w:p>
    <w:p w:rsidR="00A56AE2" w:rsidRPr="00A56AE2" w:rsidRDefault="002E4BB7" w:rsidP="00A56AE2">
      <w:pPr>
        <w:widowControl w:val="0"/>
        <w:tabs>
          <w:tab w:val="center" w:pos="4320"/>
          <w:tab w:val="right" w:pos="8640"/>
        </w:tabs>
        <w:spacing w:after="0"/>
        <w:rPr>
          <w:rFonts w:cs="Times New Roman"/>
          <w:szCs w:val="36"/>
        </w:rPr>
      </w:pPr>
      <w:r>
        <w:t xml:space="preserve">ha assunto la presidenza ed ha aperto la seduta alla quale assiste il </w:t>
      </w:r>
      <w:bookmarkStart w:id="10" w:name="titolo_assiste"/>
      <w:r>
        <w:t>Segretario</w:t>
      </w:r>
      <w:bookmarkEnd w:id="10"/>
      <w:r>
        <w:t xml:space="preserve"> </w:t>
      </w:r>
      <w:bookmarkStart w:id="11" w:name="firma_ass"/>
      <w:r>
        <w:t>Giuseppe Benedetti</w:t>
      </w:r>
      <w:bookmarkEnd w:id="11"/>
      <w:r>
        <w:t>.</w:t>
      </w:r>
    </w:p>
    <w:p w:rsidR="00A56AE2" w:rsidRPr="00A56AE2" w:rsidRDefault="002E4BB7" w:rsidP="00A56AE2">
      <w:pPr>
        <w:widowControl w:val="0"/>
        <w:tabs>
          <w:tab w:val="center" w:pos="4320"/>
          <w:tab w:val="right" w:pos="8640"/>
        </w:tabs>
        <w:rPr>
          <w:rFonts w:cs="Times New Roman"/>
          <w:sz w:val="16"/>
          <w:szCs w:val="36"/>
        </w:rPr>
      </w:pPr>
    </w:p>
    <w:p w:rsidR="00A56AE2" w:rsidRDefault="002E4BB7">
      <w:pPr>
        <w:rPr>
          <w:rFonts w:cs="Times New Roman"/>
          <w:sz w:val="36"/>
          <w:szCs w:val="36"/>
        </w:rPr>
      </w:pPr>
      <w:r>
        <w:rPr>
          <w:rFonts w:cs="Times New Roman"/>
          <w:sz w:val="36"/>
          <w:szCs w:val="36"/>
        </w:rPr>
        <w:br w:type="page"/>
      </w:r>
    </w:p>
    <w:p w:rsidR="00A56AE2" w:rsidRPr="00A56AE2" w:rsidRDefault="002E4BB7" w:rsidP="00A56AE2">
      <w:pPr>
        <w:widowControl w:val="0"/>
        <w:tabs>
          <w:tab w:val="center" w:pos="4320"/>
          <w:tab w:val="right" w:pos="8640"/>
        </w:tabs>
        <w:jc w:val="center"/>
        <w:rPr>
          <w:rFonts w:cs="Times New Roman"/>
          <w:szCs w:val="36"/>
        </w:rPr>
      </w:pPr>
    </w:p>
    <w:p w:rsidR="0025786E" w:rsidRDefault="002E4BB7" w:rsidP="0025786E">
      <w:pPr>
        <w:widowControl w:val="0"/>
        <w:jc w:val="center"/>
        <w:rPr>
          <w:b/>
          <w:bCs/>
        </w:rPr>
      </w:pPr>
      <w:bookmarkStart w:id="12" w:name="testo"/>
      <w:r>
        <w:rPr>
          <w:b/>
          <w:bCs/>
        </w:rPr>
        <w:t>LA GIUNTA COMUNALE</w:t>
      </w:r>
    </w:p>
    <w:p w:rsidR="006F212B" w:rsidRDefault="002E4BB7" w:rsidP="00DA0A80">
      <w:pPr>
        <w:widowControl w:val="0"/>
        <w:spacing w:after="0" w:line="240" w:lineRule="auto"/>
        <w:jc w:val="both"/>
      </w:pPr>
      <w:r w:rsidRPr="00DA0A80">
        <w:rPr>
          <w:b/>
        </w:rPr>
        <w:t>Premesso</w:t>
      </w:r>
      <w:r>
        <w:t xml:space="preserve"> che il servizio di accompagnamento e vigilanza sugli scuolabus deve essere effettuato per legge soltanto per i bambini della scuola di infanzia e il Comune dal 1° gennaio 2020 ha affidato questo servizio alla Cooperativa Cristoforo, con contratto Rep. A.P</w:t>
      </w:r>
      <w:r>
        <w:t>. 1431;</w:t>
      </w:r>
    </w:p>
    <w:p w:rsidR="00562C31" w:rsidRDefault="002E4BB7" w:rsidP="006F212B">
      <w:pPr>
        <w:widowControl w:val="0"/>
        <w:spacing w:after="0" w:line="240" w:lineRule="auto"/>
        <w:jc w:val="both"/>
      </w:pPr>
      <w:r>
        <w:t xml:space="preserve"> </w:t>
      </w:r>
    </w:p>
    <w:p w:rsidR="007D5616" w:rsidRDefault="002E4BB7" w:rsidP="006F212B">
      <w:pPr>
        <w:widowControl w:val="0"/>
        <w:spacing w:after="0" w:line="240" w:lineRule="auto"/>
        <w:jc w:val="both"/>
      </w:pPr>
      <w:r w:rsidRPr="00083B27">
        <w:rPr>
          <w:b/>
        </w:rPr>
        <w:t>Considerato</w:t>
      </w:r>
      <w:r>
        <w:t xml:space="preserve"> che la riapertura delle scuole dopo la chiusura dovuta alla pandemia da coronavirus ha posto una serie di attenzioni e controlli per ridurre al minimo i rischi di contagio;</w:t>
      </w:r>
    </w:p>
    <w:p w:rsidR="007D5616" w:rsidRDefault="002E4BB7" w:rsidP="006F212B">
      <w:pPr>
        <w:widowControl w:val="0"/>
        <w:spacing w:after="0" w:line="240" w:lineRule="auto"/>
        <w:jc w:val="both"/>
      </w:pPr>
    </w:p>
    <w:p w:rsidR="0025786E" w:rsidRDefault="002E4BB7" w:rsidP="006F212B">
      <w:pPr>
        <w:widowControl w:val="0"/>
        <w:spacing w:after="0" w:line="240" w:lineRule="auto"/>
        <w:jc w:val="both"/>
      </w:pPr>
      <w:r w:rsidRPr="00083B27">
        <w:rPr>
          <w:b/>
        </w:rPr>
        <w:t>Viste</w:t>
      </w:r>
      <w:r>
        <w:t xml:space="preserve"> le vigenti normative in materia di prevenzione dal con</w:t>
      </w:r>
      <w:r>
        <w:t>tagio da coronavirus;</w:t>
      </w:r>
    </w:p>
    <w:p w:rsidR="0092744C" w:rsidRDefault="002E4BB7" w:rsidP="006F212B">
      <w:pPr>
        <w:widowControl w:val="0"/>
        <w:spacing w:after="0" w:line="240" w:lineRule="auto"/>
        <w:jc w:val="both"/>
      </w:pPr>
    </w:p>
    <w:p w:rsidR="00BB4C07" w:rsidRDefault="002E4BB7" w:rsidP="006F212B">
      <w:pPr>
        <w:widowControl w:val="0"/>
        <w:spacing w:after="0" w:line="240" w:lineRule="auto"/>
        <w:jc w:val="both"/>
      </w:pPr>
      <w:r w:rsidRPr="00083B27">
        <w:rPr>
          <w:b/>
        </w:rPr>
        <w:t>Visto</w:t>
      </w:r>
      <w:r>
        <w:t xml:space="preserve"> l’Allegato 16 al D.P.C.M. 8 agosto 2020 “Linee guida per il trasporto scolastico dedicato” conentente le modalità di organizzazione del servizio e i comportamenti a cui devono attenersi gli utenti al momento della salita e dell</w:t>
      </w:r>
      <w:r>
        <w:t>a discesa dallo scuolabus e durante il tragitto;</w:t>
      </w:r>
    </w:p>
    <w:p w:rsidR="0092744C" w:rsidRDefault="002E4BB7" w:rsidP="006F212B">
      <w:pPr>
        <w:widowControl w:val="0"/>
        <w:spacing w:after="0" w:line="240" w:lineRule="auto"/>
        <w:jc w:val="both"/>
        <w:rPr>
          <w:b/>
          <w:bCs/>
        </w:rPr>
      </w:pPr>
    </w:p>
    <w:p w:rsidR="00872875" w:rsidRDefault="002E4BB7" w:rsidP="006F212B">
      <w:pPr>
        <w:widowControl w:val="0"/>
        <w:spacing w:after="0" w:line="240" w:lineRule="auto"/>
        <w:jc w:val="both"/>
      </w:pPr>
      <w:r>
        <w:rPr>
          <w:b/>
          <w:bCs/>
        </w:rPr>
        <w:t xml:space="preserve">Considerato </w:t>
      </w:r>
      <w:r>
        <w:t>che gli utenti del trasporto scolastico sono i bambini della scuola primaria e gli alunni della scuola superiore di primo grado;</w:t>
      </w:r>
    </w:p>
    <w:p w:rsidR="0092744C" w:rsidRDefault="002E4BB7" w:rsidP="006F212B">
      <w:pPr>
        <w:widowControl w:val="0"/>
        <w:spacing w:after="0" w:line="240" w:lineRule="auto"/>
        <w:jc w:val="both"/>
      </w:pPr>
    </w:p>
    <w:p w:rsidR="0025786E" w:rsidRDefault="002E4BB7" w:rsidP="006F212B">
      <w:pPr>
        <w:widowControl w:val="0"/>
        <w:spacing w:after="0" w:line="240" w:lineRule="auto"/>
        <w:jc w:val="both"/>
      </w:pPr>
      <w:r w:rsidRPr="00DD5396">
        <w:rPr>
          <w:b/>
        </w:rPr>
        <w:t>Ritenuto,</w:t>
      </w:r>
      <w:r>
        <w:t xml:space="preserve"> al fine di garantire la sicurezza, trattandosi di minori, di offrire un servizio di accompagnamento in tutte le linee del trasporto scolastico gestite dal Comune, almeno in una fase iniziale dell’anno scolastico, tenuto conto dell’emergenza epidemiologica</w:t>
      </w:r>
      <w:r>
        <w:t xml:space="preserve"> dovuta al coronavirus;</w:t>
      </w:r>
    </w:p>
    <w:p w:rsidR="0025786E" w:rsidRDefault="002E4BB7" w:rsidP="0092744C">
      <w:pPr>
        <w:widowControl w:val="0"/>
        <w:spacing w:after="0" w:line="240" w:lineRule="auto"/>
        <w:jc w:val="both"/>
      </w:pPr>
    </w:p>
    <w:p w:rsidR="0050174D" w:rsidRDefault="002E4BB7" w:rsidP="0092744C">
      <w:pPr>
        <w:widowControl w:val="0"/>
        <w:spacing w:after="0" w:line="240" w:lineRule="auto"/>
        <w:jc w:val="both"/>
      </w:pPr>
      <w:r w:rsidRPr="00DD5396">
        <w:rPr>
          <w:b/>
        </w:rPr>
        <w:t>Tenuto conto</w:t>
      </w:r>
      <w:r>
        <w:t>, inoltre, che lo scaglionamento nelle uscite delle classi, adottate dalle autorità scolastiche per evitare l’assembramento all’uscita, impone la necessità di intrattenere alcuni bambini della scuola primaria di Castigl</w:t>
      </w:r>
      <w:r>
        <w:t>ione del Lago e della scuola primaria di Colonnetta i cui orari di uscita sono precedenti all’arrivo degli scuolabus, come richiesto e concordato con la Dirigente scolastica;</w:t>
      </w:r>
    </w:p>
    <w:p w:rsidR="00701AC7" w:rsidRDefault="002E4BB7" w:rsidP="0092744C">
      <w:pPr>
        <w:widowControl w:val="0"/>
        <w:spacing w:after="0" w:line="240" w:lineRule="auto"/>
        <w:jc w:val="both"/>
      </w:pPr>
    </w:p>
    <w:p w:rsidR="0025786E" w:rsidRDefault="002E4BB7" w:rsidP="0092744C">
      <w:pPr>
        <w:widowControl w:val="0"/>
        <w:spacing w:after="0" w:line="240" w:lineRule="auto"/>
        <w:jc w:val="both"/>
      </w:pPr>
      <w:r>
        <w:rPr>
          <w:b/>
          <w:bCs/>
        </w:rPr>
        <w:t>Ritenuto</w:t>
      </w:r>
      <w:r>
        <w:t xml:space="preserve"> di avvalersi, alle stesse identiche condizioni del contratto Rep. A.P.1</w:t>
      </w:r>
      <w:r>
        <w:t>431 al costo orario di € 15,102 oltre IVA 22%, della Cooperativa Cristoforo, avendo questa azienda personale ed esperienza adeguate, per il servizio di accompagnamento e vigilanza sulle sei linee del trasporto scolastico e per i minuti intercorrenti tra le</w:t>
      </w:r>
      <w:r>
        <w:t xml:space="preserve"> uscite delle classi e l’arrivo degli scuolabus, laddove questo si rende necessario in base all’organizzazione scolastica e secondo gli accordi intervenuti tra il Comune e la Dirigenza scolastica, nei due plessi della primaria di Castiglione del Lago e di </w:t>
      </w:r>
      <w:r>
        <w:t>Colonnetta;</w:t>
      </w:r>
    </w:p>
    <w:p w:rsidR="00253270" w:rsidRDefault="002E4BB7" w:rsidP="0092744C">
      <w:pPr>
        <w:widowControl w:val="0"/>
        <w:spacing w:after="0" w:line="240" w:lineRule="auto"/>
        <w:jc w:val="both"/>
      </w:pPr>
    </w:p>
    <w:p w:rsidR="003F44A5" w:rsidRDefault="002E4BB7" w:rsidP="0092744C">
      <w:pPr>
        <w:widowControl w:val="0"/>
        <w:spacing w:after="0" w:line="240" w:lineRule="auto"/>
        <w:jc w:val="both"/>
        <w:rPr>
          <w:b/>
          <w:bCs/>
        </w:rPr>
      </w:pPr>
      <w:r w:rsidRPr="00E970C9">
        <w:rPr>
          <w:b/>
        </w:rPr>
        <w:t>Ritenuto</w:t>
      </w:r>
      <w:r>
        <w:t xml:space="preserve"> di adottare tutti gli accorgimenti utili per ridurre i rischi di contagio e salvaguardare la continuità dell’attività didattica, dopo la lunga esperienza della chiusura delle scuole a causa dell’epidemia e quello che ha comportato per</w:t>
      </w:r>
      <w:r>
        <w:t xml:space="preserve"> studenti, famiglie e collettività tutta; </w:t>
      </w:r>
    </w:p>
    <w:p w:rsidR="0092744C" w:rsidRDefault="002E4BB7" w:rsidP="0092744C">
      <w:pPr>
        <w:widowControl w:val="0"/>
        <w:tabs>
          <w:tab w:val="left" w:leader="dot" w:pos="4876"/>
        </w:tabs>
        <w:spacing w:after="0" w:line="240" w:lineRule="auto"/>
        <w:jc w:val="both"/>
        <w:rPr>
          <w:b/>
          <w:bCs/>
        </w:rPr>
      </w:pPr>
    </w:p>
    <w:p w:rsidR="0025786E" w:rsidRDefault="002E4BB7" w:rsidP="0092744C">
      <w:pPr>
        <w:widowControl w:val="0"/>
        <w:tabs>
          <w:tab w:val="left" w:leader="dot" w:pos="4876"/>
        </w:tabs>
        <w:spacing w:after="0" w:line="240" w:lineRule="auto"/>
        <w:jc w:val="both"/>
        <w:rPr>
          <w:b/>
          <w:bCs/>
        </w:rPr>
      </w:pPr>
      <w:r>
        <w:rPr>
          <w:b/>
          <w:bCs/>
        </w:rPr>
        <w:t xml:space="preserve">Visto </w:t>
      </w:r>
      <w:r>
        <w:t>l’allegato parere in ordine alla regolarità tecnica espresso dal responsabile dell’Area, ai sensi dell’art.49 del D. lgs. n.267 del 18.8.2000, recante il Testo Unico sull’ordinamento degli Enti Locali;</w:t>
      </w:r>
    </w:p>
    <w:p w:rsidR="0025786E" w:rsidRDefault="002E4BB7" w:rsidP="0092744C">
      <w:pPr>
        <w:widowControl w:val="0"/>
        <w:tabs>
          <w:tab w:val="left" w:leader="dot" w:pos="4876"/>
        </w:tabs>
        <w:spacing w:after="0" w:line="240" w:lineRule="auto"/>
        <w:jc w:val="both"/>
        <w:rPr>
          <w:b/>
          <w:bCs/>
        </w:rPr>
      </w:pPr>
    </w:p>
    <w:p w:rsidR="0025786E" w:rsidRDefault="002E4BB7" w:rsidP="0092744C">
      <w:pPr>
        <w:widowControl w:val="0"/>
        <w:tabs>
          <w:tab w:val="left" w:leader="dot" w:pos="4876"/>
        </w:tabs>
        <w:spacing w:after="0" w:line="240" w:lineRule="auto"/>
        <w:jc w:val="both"/>
      </w:pPr>
      <w:r>
        <w:rPr>
          <w:b/>
          <w:bCs/>
        </w:rPr>
        <w:t>Vis</w:t>
      </w:r>
      <w:r>
        <w:rPr>
          <w:b/>
          <w:bCs/>
        </w:rPr>
        <w:t>to</w:t>
      </w:r>
      <w:r>
        <w:t xml:space="preserve"> l’allegato parere in ordine alla regolarità contabile espresso dal Responsabile dell’Area  Finanziaria, ai sensi dell’art.49 del D. lgs. n.267 del 18.8.2000, recante il Testo Unico sull’ordinamento degli Enti Locali;</w:t>
      </w:r>
    </w:p>
    <w:p w:rsidR="0025786E" w:rsidRDefault="002E4BB7" w:rsidP="0092744C">
      <w:pPr>
        <w:widowControl w:val="0"/>
        <w:spacing w:after="0" w:line="240" w:lineRule="auto"/>
      </w:pPr>
    </w:p>
    <w:p w:rsidR="0025786E" w:rsidRDefault="002E4BB7" w:rsidP="0092744C">
      <w:pPr>
        <w:widowControl w:val="0"/>
        <w:tabs>
          <w:tab w:val="left" w:leader="dot" w:pos="4876"/>
        </w:tabs>
        <w:spacing w:after="0" w:line="240" w:lineRule="auto"/>
        <w:jc w:val="both"/>
      </w:pPr>
      <w:r>
        <w:rPr>
          <w:b/>
          <w:bCs/>
        </w:rPr>
        <w:t>Con</w:t>
      </w:r>
      <w:r>
        <w:t xml:space="preserve"> voto unanime espresso nei modi </w:t>
      </w:r>
      <w:r>
        <w:t>e forme di legge;</w:t>
      </w:r>
    </w:p>
    <w:p w:rsidR="0025786E" w:rsidRDefault="002E4BB7" w:rsidP="0025786E">
      <w:pPr>
        <w:widowControl w:val="0"/>
        <w:tabs>
          <w:tab w:val="left" w:leader="dot" w:pos="4876"/>
        </w:tabs>
        <w:jc w:val="both"/>
      </w:pPr>
    </w:p>
    <w:p w:rsidR="0025786E" w:rsidRDefault="002E4BB7" w:rsidP="0025786E">
      <w:pPr>
        <w:widowControl w:val="0"/>
        <w:tabs>
          <w:tab w:val="left" w:leader="dot" w:pos="4876"/>
        </w:tabs>
        <w:jc w:val="center"/>
      </w:pPr>
      <w:r>
        <w:rPr>
          <w:b/>
          <w:bCs/>
        </w:rPr>
        <w:t>D E L I B E R A</w:t>
      </w:r>
    </w:p>
    <w:p w:rsidR="00701AC7" w:rsidRDefault="002E4BB7" w:rsidP="00701AC7">
      <w:pPr>
        <w:pStyle w:val="Paragrafoelenco"/>
        <w:widowControl w:val="0"/>
        <w:numPr>
          <w:ilvl w:val="0"/>
          <w:numId w:val="1"/>
        </w:numPr>
        <w:spacing w:after="0" w:line="240" w:lineRule="auto"/>
        <w:jc w:val="both"/>
      </w:pPr>
      <w:r>
        <w:lastRenderedPageBreak/>
        <w:t>di predisporre il servizio di accompagnamento e vigilanza sulle sei linee del trasporto scolastico per la fase iniziale dell’anno scolastico, dedicato agli utenti della scuola primaria e della scuola superiore di primo gr</w:t>
      </w:r>
      <w:r>
        <w:t>ado, tenuto conto dell’emergenza epidemiologica dovuta al coronavirus, al fine di vigilare sui comportamenti a cui devono attenersi gli utenti al momento della salita e della discesa dallo scuolabus e durante il tragitto, compreso l’utilizzo dei dispositiv</w:t>
      </w:r>
      <w:r>
        <w:t>i di protezione, come da linee guida sul trasporto scolastico;</w:t>
      </w:r>
    </w:p>
    <w:p w:rsidR="00D62584" w:rsidRDefault="002E4BB7" w:rsidP="00D62584">
      <w:pPr>
        <w:pStyle w:val="Paragrafoelenco"/>
        <w:widowControl w:val="0"/>
        <w:spacing w:after="0" w:line="240" w:lineRule="auto"/>
        <w:jc w:val="both"/>
      </w:pPr>
    </w:p>
    <w:p w:rsidR="00083B27" w:rsidRDefault="002E4BB7" w:rsidP="00EC3E42">
      <w:pPr>
        <w:pStyle w:val="Paragrafoelenco"/>
        <w:widowControl w:val="0"/>
        <w:numPr>
          <w:ilvl w:val="0"/>
          <w:numId w:val="1"/>
        </w:numPr>
        <w:spacing w:after="0" w:line="240" w:lineRule="auto"/>
        <w:jc w:val="both"/>
      </w:pPr>
      <w:r>
        <w:t xml:space="preserve">di assicurare l’accompagnamento da parte di personale idoneo presso la scuola primaria di Castiglione del Lago e la scuola primaria di Colonnetta di alcuni bambini per i minuti intercorrenti </w:t>
      </w:r>
      <w:r>
        <w:t>tra le uscite delle classi e l’arrivo degli scuolabus, come richiesto dalla Dirigente scolastica;</w:t>
      </w:r>
    </w:p>
    <w:p w:rsidR="00331106" w:rsidRDefault="002E4BB7" w:rsidP="00331106">
      <w:pPr>
        <w:pStyle w:val="Paragrafoelenco"/>
      </w:pPr>
    </w:p>
    <w:p w:rsidR="00331106" w:rsidRDefault="002E4BB7" w:rsidP="00EC3E42">
      <w:pPr>
        <w:pStyle w:val="Paragrafoelenco"/>
        <w:widowControl w:val="0"/>
        <w:numPr>
          <w:ilvl w:val="0"/>
          <w:numId w:val="1"/>
        </w:numPr>
        <w:spacing w:after="0" w:line="240" w:lineRule="auto"/>
        <w:jc w:val="both"/>
      </w:pPr>
      <w:r>
        <w:t xml:space="preserve">di riservarsi di valutare successivamente al primo mese di scuola se mantenere il servizio di accompagnamento sugli scuolabus per i bambini della primaria e </w:t>
      </w:r>
      <w:r>
        <w:t>della scuola superiore di primo grado, compatibilmente con le risorse finanziarie disponibili, fermo restando che il servizio all’uscita della scuola rimane per l’intero anno scolastico;</w:t>
      </w:r>
    </w:p>
    <w:p w:rsidR="00EC3E42" w:rsidRDefault="002E4BB7" w:rsidP="00EC3E42">
      <w:pPr>
        <w:pStyle w:val="Paragrafoelenco"/>
        <w:widowControl w:val="0"/>
        <w:spacing w:after="0" w:line="240" w:lineRule="auto"/>
        <w:jc w:val="both"/>
      </w:pPr>
    </w:p>
    <w:p w:rsidR="00820ADA" w:rsidRDefault="002E4BB7" w:rsidP="00820ADA">
      <w:pPr>
        <w:pStyle w:val="Paragrafoelenco"/>
        <w:widowControl w:val="0"/>
        <w:numPr>
          <w:ilvl w:val="0"/>
          <w:numId w:val="1"/>
        </w:numPr>
        <w:spacing w:after="0" w:line="240" w:lineRule="auto"/>
        <w:jc w:val="both"/>
      </w:pPr>
      <w:r>
        <w:t>di dare atto che al costo del servizio sopra descritto, per la durat</w:t>
      </w:r>
      <w:r>
        <w:t>a di un mese, per un costo stimato di circa 11.000 euro si farà fronte con le risorse del capitolo 700 centro di costo 570 del bilancio del corrente esercizio finanziario;</w:t>
      </w:r>
    </w:p>
    <w:p w:rsidR="00BC4DE5" w:rsidRDefault="002E4BB7" w:rsidP="00BC4DE5">
      <w:pPr>
        <w:pStyle w:val="Paragrafoelenco"/>
      </w:pPr>
    </w:p>
    <w:p w:rsidR="00BC4DE5" w:rsidRDefault="002E4BB7" w:rsidP="00820ADA">
      <w:pPr>
        <w:pStyle w:val="Paragrafoelenco"/>
        <w:widowControl w:val="0"/>
        <w:numPr>
          <w:ilvl w:val="0"/>
          <w:numId w:val="1"/>
        </w:numPr>
        <w:spacing w:after="0" w:line="240" w:lineRule="auto"/>
        <w:jc w:val="both"/>
      </w:pPr>
      <w:r>
        <w:t>di dare atto che il costo del servizio dall’uscita della scuola all’arrivo degli au</w:t>
      </w:r>
      <w:r>
        <w:t>tobus, della durata complessiva di 1,40 giornaliere, sarà coperto al capitolo 700 centro di costo 570, per um importo mensile stimato di 520 euro.</w:t>
      </w:r>
    </w:p>
    <w:p w:rsidR="00820ADA" w:rsidRDefault="002E4BB7" w:rsidP="00820ADA">
      <w:pPr>
        <w:pStyle w:val="Paragrafoelenco"/>
        <w:widowControl w:val="0"/>
        <w:spacing w:after="0" w:line="240" w:lineRule="auto"/>
        <w:jc w:val="both"/>
      </w:pPr>
    </w:p>
    <w:p w:rsidR="0025786E" w:rsidRDefault="002E4BB7" w:rsidP="0025786E">
      <w:pPr>
        <w:jc w:val="both"/>
      </w:pPr>
      <w:r>
        <w:t xml:space="preserve">Con voto unanime espresso nei modi e forme di legge, di dichiarare la presente deliberazione immediatamente </w:t>
      </w:r>
      <w:r>
        <w:t>eseguibile.</w:t>
      </w:r>
    </w:p>
    <w:p w:rsidR="00B47247" w:rsidRDefault="002E4BB7"/>
    <w:bookmarkEnd w:id="12"/>
    <w:p w:rsidR="00A56AE2" w:rsidRDefault="002E4BB7" w:rsidP="00A56AE2"/>
    <w:p w:rsidR="00A56AE2" w:rsidRDefault="002E4BB7" w:rsidP="00A56AE2"/>
    <w:p w:rsidR="00A56AE2" w:rsidRDefault="002E4BB7" w:rsidP="00A56AE2">
      <w:r>
        <w:t xml:space="preserve">Letto e sottoscritto </w:t>
      </w: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8908A8" w:rsidTr="00A56AE2">
        <w:trPr>
          <w:jc w:val="center"/>
        </w:trPr>
        <w:tc>
          <w:tcPr>
            <w:tcW w:w="4889" w:type="dxa"/>
          </w:tcPr>
          <w:p w:rsidR="00A56AE2" w:rsidRDefault="002E4BB7" w:rsidP="00A56AE2">
            <w:pPr>
              <w:jc w:val="center"/>
            </w:pPr>
            <w:r>
              <w:t xml:space="preserve"> Il </w:t>
            </w:r>
            <w:bookmarkStart w:id="13" w:name="titolo_presi"/>
            <w:r>
              <w:t>Sindaco</w:t>
            </w:r>
            <w:bookmarkEnd w:id="13"/>
            <w:r>
              <w:t xml:space="preserve"> </w:t>
            </w:r>
          </w:p>
        </w:tc>
        <w:tc>
          <w:tcPr>
            <w:tcW w:w="4889" w:type="dxa"/>
          </w:tcPr>
          <w:p w:rsidR="00A56AE2" w:rsidRDefault="002E4BB7" w:rsidP="00A56AE2">
            <w:pPr>
              <w:jc w:val="center"/>
            </w:pPr>
            <w:r>
              <w:t xml:space="preserve"> Il </w:t>
            </w:r>
            <w:bookmarkStart w:id="14" w:name="titolo_assist"/>
            <w:r>
              <w:t>Segretario</w:t>
            </w:r>
            <w:bookmarkEnd w:id="14"/>
            <w:r>
              <w:t xml:space="preserve"> </w:t>
            </w:r>
          </w:p>
        </w:tc>
      </w:tr>
      <w:tr w:rsidR="008908A8" w:rsidTr="00A56AE2">
        <w:trPr>
          <w:jc w:val="center"/>
        </w:trPr>
        <w:tc>
          <w:tcPr>
            <w:tcW w:w="4889" w:type="dxa"/>
          </w:tcPr>
          <w:p w:rsidR="00A56AE2" w:rsidRDefault="002E4BB7" w:rsidP="00A56AE2">
            <w:pPr>
              <w:jc w:val="center"/>
            </w:pPr>
            <w:r>
              <w:t xml:space="preserve"> </w:t>
            </w:r>
            <w:bookmarkStart w:id="15" w:name="firma_presid"/>
            <w:r>
              <w:t>Matteo Burico</w:t>
            </w:r>
            <w:bookmarkEnd w:id="15"/>
            <w:r>
              <w:t xml:space="preserve"> </w:t>
            </w:r>
          </w:p>
        </w:tc>
        <w:tc>
          <w:tcPr>
            <w:tcW w:w="4889" w:type="dxa"/>
          </w:tcPr>
          <w:p w:rsidR="00A56AE2" w:rsidRDefault="002E4BB7" w:rsidP="00A56AE2">
            <w:pPr>
              <w:jc w:val="center"/>
            </w:pPr>
            <w:r>
              <w:t xml:space="preserve"> </w:t>
            </w:r>
            <w:bookmarkStart w:id="16" w:name="firma_assistent"/>
            <w:r>
              <w:t>Giuseppe Benedetti</w:t>
            </w:r>
            <w:bookmarkEnd w:id="16"/>
            <w:r>
              <w:t xml:space="preserve"> </w:t>
            </w:r>
          </w:p>
        </w:tc>
      </w:tr>
      <w:tr w:rsidR="008908A8" w:rsidTr="00A56AE2">
        <w:trPr>
          <w:jc w:val="center"/>
        </w:trPr>
        <w:tc>
          <w:tcPr>
            <w:tcW w:w="4889" w:type="dxa"/>
          </w:tcPr>
          <w:p w:rsidR="00CC0472" w:rsidRDefault="002E4BB7" w:rsidP="00A56AE2">
            <w:pPr>
              <w:jc w:val="center"/>
            </w:pPr>
            <w:r>
              <w:t>Firmato Digitalmente</w:t>
            </w:r>
          </w:p>
        </w:tc>
        <w:tc>
          <w:tcPr>
            <w:tcW w:w="4889" w:type="dxa"/>
          </w:tcPr>
          <w:p w:rsidR="00CC0472" w:rsidRDefault="002E4BB7" w:rsidP="00A56AE2">
            <w:pPr>
              <w:jc w:val="center"/>
            </w:pPr>
            <w:r>
              <w:t>Firmato Digitalmente</w:t>
            </w:r>
          </w:p>
        </w:tc>
      </w:tr>
    </w:tbl>
    <w:p w:rsidR="00A56AE2" w:rsidRPr="00A56AE2" w:rsidRDefault="002E4BB7" w:rsidP="00A56AE2"/>
    <w:sectPr w:rsidR="00A56AE2" w:rsidRPr="00A56AE2" w:rsidSect="00A56AE2">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D2022D4C"/>
    <w:lvl w:ilvl="0" w:tplc="3490C112">
      <w:start w:val="1"/>
      <w:numFmt w:val="decimal"/>
      <w:lvlText w:val="%1)"/>
      <w:lvlJc w:val="left"/>
      <w:pPr>
        <w:ind w:left="720" w:hanging="360"/>
      </w:pPr>
      <w:rPr>
        <w:rFonts w:hint="default"/>
        <w:b/>
      </w:rPr>
    </w:lvl>
    <w:lvl w:ilvl="1" w:tplc="4746DB50" w:tentative="1">
      <w:start w:val="1"/>
      <w:numFmt w:val="lowerLetter"/>
      <w:lvlText w:val="%2."/>
      <w:lvlJc w:val="left"/>
      <w:pPr>
        <w:ind w:left="1440" w:hanging="360"/>
      </w:pPr>
    </w:lvl>
    <w:lvl w:ilvl="2" w:tplc="4D52CA5C" w:tentative="1">
      <w:start w:val="1"/>
      <w:numFmt w:val="lowerRoman"/>
      <w:lvlText w:val="%3."/>
      <w:lvlJc w:val="right"/>
      <w:pPr>
        <w:ind w:left="2160" w:hanging="180"/>
      </w:pPr>
    </w:lvl>
    <w:lvl w:ilvl="3" w:tplc="D2D6FC10" w:tentative="1">
      <w:start w:val="1"/>
      <w:numFmt w:val="decimal"/>
      <w:lvlText w:val="%4."/>
      <w:lvlJc w:val="left"/>
      <w:pPr>
        <w:ind w:left="2880" w:hanging="360"/>
      </w:pPr>
    </w:lvl>
    <w:lvl w:ilvl="4" w:tplc="7592E398" w:tentative="1">
      <w:start w:val="1"/>
      <w:numFmt w:val="lowerLetter"/>
      <w:lvlText w:val="%5."/>
      <w:lvlJc w:val="left"/>
      <w:pPr>
        <w:ind w:left="3600" w:hanging="360"/>
      </w:pPr>
    </w:lvl>
    <w:lvl w:ilvl="5" w:tplc="B922C8A6" w:tentative="1">
      <w:start w:val="1"/>
      <w:numFmt w:val="lowerRoman"/>
      <w:lvlText w:val="%6."/>
      <w:lvlJc w:val="right"/>
      <w:pPr>
        <w:ind w:left="4320" w:hanging="180"/>
      </w:pPr>
    </w:lvl>
    <w:lvl w:ilvl="6" w:tplc="3A4E2D00" w:tentative="1">
      <w:start w:val="1"/>
      <w:numFmt w:val="decimal"/>
      <w:lvlText w:val="%7."/>
      <w:lvlJc w:val="left"/>
      <w:pPr>
        <w:ind w:left="5040" w:hanging="360"/>
      </w:pPr>
    </w:lvl>
    <w:lvl w:ilvl="7" w:tplc="B5201048" w:tentative="1">
      <w:start w:val="1"/>
      <w:numFmt w:val="lowerLetter"/>
      <w:lvlText w:val="%8."/>
      <w:lvlJc w:val="left"/>
      <w:pPr>
        <w:ind w:left="5760" w:hanging="360"/>
      </w:pPr>
    </w:lvl>
    <w:lvl w:ilvl="8" w:tplc="0F78DD1A"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8A8"/>
    <w:rsid w:val="002E4BB7"/>
    <w:rsid w:val="00890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42F64"/>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56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56AE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6AE2"/>
    <w:rPr>
      <w:rFonts w:ascii="Tahoma" w:hAnsi="Tahoma" w:cs="Tahoma"/>
      <w:sz w:val="16"/>
      <w:szCs w:val="16"/>
    </w:rPr>
  </w:style>
  <w:style w:type="paragraph" w:styleId="Paragrafoelenco">
    <w:name w:val="List Paragraph"/>
    <w:basedOn w:val="Normale"/>
    <w:uiPriority w:val="34"/>
    <w:qFormat/>
    <w:rsid w:val="00EC3E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42F64"/>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56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56AE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6AE2"/>
    <w:rPr>
      <w:rFonts w:ascii="Tahoma" w:hAnsi="Tahoma" w:cs="Tahoma"/>
      <w:sz w:val="16"/>
      <w:szCs w:val="16"/>
    </w:rPr>
  </w:style>
  <w:style w:type="paragraph" w:styleId="Paragrafoelenco">
    <w:name w:val="List Paragraph"/>
    <w:basedOn w:val="Normale"/>
    <w:uiPriority w:val="34"/>
    <w:qFormat/>
    <w:rsid w:val="00EC3E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890</Words>
  <Characters>5075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 Antolini</dc:creator>
  <cp:lastModifiedBy>utente</cp:lastModifiedBy>
  <cp:revision>2</cp:revision>
  <dcterms:created xsi:type="dcterms:W3CDTF">2020-11-03T09:32:00Z</dcterms:created>
  <dcterms:modified xsi:type="dcterms:W3CDTF">2020-11-03T09:32:00Z</dcterms:modified>
</cp:coreProperties>
</file>